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1">
      <w:pPr>
        <w:tabs>
          <w:tab w:val="num" w:pos="0"/>
        </w:tabs>
        <w:ind w:right="-149"/>
        <w:jc w:val="center"/>
        <w:rPr>
          <w:b/>
          <w:color w:val="000000" w:themeColor="text1"/>
        </w:rPr>
      </w:pPr>
      <w:bookmarkStart w:id="0" w:name="_GoBack"/>
      <w:bookmarkEnd w:id="0"/>
      <w:r>
        <w:rPr>
          <w:b/>
          <w:iCs/>
          <w:color w:val="000000" w:themeColor="text1"/>
        </w:rPr>
        <w:t>С</w:t>
      </w:r>
      <w:r>
        <w:rPr>
          <w:b/>
          <w:iCs/>
          <w:color w:val="000000" w:themeColor="text1"/>
        </w:rPr>
        <w:t>итуационный анализ «</w:t>
      </w:r>
      <w:r>
        <w:rPr>
          <w:b/>
          <w:color w:val="000000" w:themeColor="text1"/>
        </w:rPr>
        <w:t>Современные логистические тренды в условиях нового мирового порядка и кризиса на Ближнем Востоке»</w:t>
      </w:r>
    </w:p>
    <w:p w14:paraId="00000002">
      <w:pPr>
        <w:tabs>
          <w:tab w:val="num" w:pos="0"/>
        </w:tabs>
        <w:ind w:right="-149"/>
        <w:jc w:val="both"/>
        <w:rPr>
          <w:b/>
          <w:color w:val="000000" w:themeColor="text1"/>
        </w:rPr>
      </w:pPr>
    </w:p>
    <w:p w14:paraId="00000003">
      <w:p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>С докладом на ситуационном анализе выступили зав. кафедрой М</w:t>
      </w:r>
      <w:r>
        <w:rPr>
          <w:color w:val="000000" w:themeColor="text1"/>
        </w:rPr>
        <w:t>еждународного и интеграционного права И</w:t>
      </w:r>
      <w:r>
        <w:rPr>
          <w:color w:val="000000" w:themeColor="text1"/>
        </w:rPr>
        <w:t>ПНБ РАНХиГС при Президенте РФ</w:t>
      </w:r>
      <w:r>
        <w:rPr>
          <w:color w:val="000000" w:themeColor="text1"/>
        </w:rPr>
        <w:t xml:space="preserve"> к.ю.н., доцент Е.С. Алисиевич</w:t>
      </w:r>
      <w:r>
        <w:rPr>
          <w:color w:val="000000" w:themeColor="text1"/>
        </w:rPr>
        <w:t xml:space="preserve">, зав. </w:t>
      </w:r>
      <w:bookmarkStart w:id="1" w:name="_Hlk244284068"/>
      <w:r>
        <w:rPr>
          <w:color w:val="000000" w:themeColor="text1"/>
        </w:rPr>
        <w:t>кафедрой логистики и мультимодальных перевозок факультета таможенного дела ИПНБ РАНХиГС</w:t>
      </w:r>
      <w:bookmarkEnd w:id="1"/>
      <w:r>
        <w:rPr>
          <w:color w:val="000000" w:themeColor="text1"/>
        </w:rPr>
        <w:t xml:space="preserve">, </w:t>
      </w:r>
      <w:r>
        <w:rPr>
          <w:color w:val="000000" w:themeColor="text1"/>
        </w:rPr>
        <w:t>к.э.н</w:t>
      </w:r>
      <w:r>
        <w:rPr>
          <w:color w:val="000000" w:themeColor="text1"/>
        </w:rPr>
        <w:t>, доцент И.А. Мамедова, к.ю.н., доцент кафедры МиИП ИПНБ РАНХиГС Н.Ф. Кислицына</w:t>
      </w:r>
      <w:r>
        <w:rPr>
          <w:iCs/>
          <w:color w:val="000000" w:themeColor="text1"/>
        </w:rPr>
        <w:t>;</w:t>
      </w:r>
      <w:r>
        <w:rPr>
          <w:iCs/>
          <w:color w:val="000000" w:themeColor="text1"/>
        </w:rPr>
        <w:t xml:space="preserve"> зам. начальника отдела международных транспортных коридоров Департамента стратегического развития Минтранса России В.Р. Яковлев; начальник отдела проектов и международного сотрудничества международных транспортных коридоров </w:t>
      </w:r>
      <w:r>
        <w:rPr>
          <w:color w:val="000000" w:themeColor="text1"/>
          <w:shd w:val="clear" w:color="auto" w:fill="ffffff"/>
        </w:rPr>
        <w:t>АНО «Дирекция международных транспортных коридоров»</w:t>
      </w:r>
      <w:r>
        <w:rPr>
          <w:iCs/>
          <w:color w:val="000000" w:themeColor="text1"/>
        </w:rPr>
        <w:t xml:space="preserve"> Н.С. Задонская; Т</w:t>
      </w:r>
      <w:r>
        <w:rPr>
          <w:color w:val="000000" w:themeColor="text1"/>
          <w:shd w:val="clear" w:color="auto" w:fill="ffffff"/>
        </w:rPr>
        <w:t xml:space="preserve">орговый представитель России в республике Корея А.А. </w:t>
      </w:r>
      <w:r>
        <w:rPr>
          <w:color w:val="000000" w:themeColor="text1"/>
          <w:shd w:val="clear" w:color="auto" w:fill="ffffff"/>
        </w:rPr>
        <w:t>Сапетко</w:t>
      </w:r>
      <w:r>
        <w:rPr>
          <w:color w:val="000000" w:themeColor="text1"/>
          <w:shd w:val="clear" w:color="auto" w:fill="ffffff"/>
        </w:rPr>
        <w:t>;</w:t>
      </w:r>
      <w:r>
        <w:rPr>
          <w:color w:val="000000" w:themeColor="text1"/>
        </w:rPr>
        <w:t xml:space="preserve"> </w:t>
      </w:r>
      <w:r>
        <w:rPr>
          <w:color w:val="000000" w:themeColor="text1"/>
          <w:shd w:val="clear" w:color="auto" w:fill="ffffff"/>
        </w:rPr>
        <w:t xml:space="preserve">коммерческий директор компании </w:t>
      </w:r>
      <w:r>
        <w:rPr>
          <w:color w:val="000000" w:themeColor="text1"/>
          <w:shd w:val="clear" w:color="auto" w:fill="ffffff"/>
          <w:lang w:val="en-US"/>
        </w:rPr>
        <w:t>EASTEX</w:t>
      </w:r>
      <w:r>
        <w:rPr>
          <w:color w:val="000000" w:themeColor="text1"/>
          <w:shd w:val="clear" w:color="auto" w:fill="ffffff"/>
        </w:rPr>
        <w:t xml:space="preserve"> Т.Р. Савельев; </w:t>
      </w:r>
      <w:r>
        <w:rPr>
          <w:color w:val="000000" w:themeColor="text1"/>
        </w:rPr>
        <w:t>д.э.н., профессор кафедры предпринимательства и логистики РЭУ им. Г.В. Плеханова О.Н. Рожко и другие.</w:t>
      </w:r>
      <w:r>
        <w:rPr>
          <w:iCs/>
          <w:color w:val="000000" w:themeColor="text1"/>
        </w:rPr>
        <w:t xml:space="preserve"> </w:t>
      </w:r>
      <w:r>
        <w:rPr>
          <w:bCs/>
          <w:color w:val="000000" w:themeColor="text1"/>
          <w:shd w:val="clear" w:color="auto" w:fill="ffffff"/>
        </w:rPr>
        <w:t xml:space="preserve">Модератор мероприятия - </w:t>
      </w:r>
      <w:r>
        <w:rPr>
          <w:color w:val="000000" w:themeColor="text1"/>
          <w:shd w:val="clear" w:color="auto" w:fill="ffffff"/>
        </w:rPr>
        <w:t xml:space="preserve">директор Центра прикладного анализа международных трансформаций РУДН им. </w:t>
      </w:r>
      <w:r>
        <w:rPr>
          <w:color w:val="000000" w:themeColor="text1"/>
          <w:shd w:val="clear" w:color="auto" w:fill="ffffff"/>
        </w:rPr>
        <w:t>Патриса</w:t>
      </w:r>
      <w:r>
        <w:rPr>
          <w:color w:val="000000" w:themeColor="text1"/>
          <w:shd w:val="clear" w:color="auto" w:fill="ffffff"/>
        </w:rPr>
        <w:t xml:space="preserve"> Лумумбы, </w:t>
      </w:r>
      <w:r>
        <w:rPr>
          <w:color w:val="000000" w:themeColor="text1"/>
          <w:shd w:val="clear" w:color="auto" w:fill="ffffff"/>
        </w:rPr>
        <w:t>к.и.н</w:t>
      </w:r>
      <w:r>
        <w:rPr>
          <w:color w:val="000000" w:themeColor="text1"/>
          <w:shd w:val="clear" w:color="auto" w:fill="ffffff"/>
        </w:rPr>
        <w:t xml:space="preserve">., </w:t>
      </w:r>
      <w:r>
        <w:rPr>
          <w:color w:val="000000" w:themeColor="text1"/>
          <w:shd w:val="clear" w:color="auto" w:fill="ffffff"/>
        </w:rPr>
        <w:t>доц.В.А</w:t>
      </w:r>
      <w:r>
        <w:rPr>
          <w:color w:val="000000" w:themeColor="text1"/>
          <w:shd w:val="clear" w:color="auto" w:fill="ffffff"/>
        </w:rPr>
        <w:t>. Данилов.</w:t>
      </w:r>
    </w:p>
    <w:p w14:paraId="00000004">
      <w:p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  <w:t>В ходе дискуссии эксперты акцентировали внимание на следующих ключевых аспектах:</w:t>
      </w:r>
    </w:p>
    <w:p w14:paraId="00000005">
      <w:pPr>
        <w:pStyle w:val="ListParagraph"/>
        <w:numPr>
          <w:ilvl w:val="0"/>
          <w:numId w:val="1"/>
        </w:num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Проблемы, возникающие с международными транспортными коридорами, связаны с нехваткой финансирования. Северный морской путь необходимо рассматривать в качестве транзитного коридора;</w:t>
      </w:r>
    </w:p>
    <w:p w14:paraId="00000006">
      <w:pPr>
        <w:pStyle w:val="ListParagraph"/>
        <w:numPr>
          <w:ilvl w:val="0"/>
          <w:numId w:val="1"/>
        </w:num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Ормузский пролив и Красное море будет продолжать оставаться в зоне конфликта. Следует рассматривать перспективы по альтернативным транспортным коридорам. Также необходимо динамичное перестроение цепей поставок;</w:t>
      </w:r>
    </w:p>
    <w:p w14:paraId="00000007">
      <w:pPr>
        <w:pStyle w:val="ListParagraph"/>
        <w:numPr>
          <w:ilvl w:val="0"/>
          <w:numId w:val="1"/>
        </w:num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МТК «Север-Юг» - один из важнейших коридоров, но находящийся под ударом геополитической напряженности. Иран на данный момент находится на грани военных действий. Участок </w:t>
      </w:r>
      <w:r>
        <w:rPr>
          <w:color w:val="000000" w:themeColor="text1"/>
          <w:shd w:val="clear" w:color="auto" w:fill="ffffff"/>
        </w:rPr>
        <w:t>Решт</w:t>
      </w:r>
      <w:r>
        <w:rPr>
          <w:color w:val="000000" w:themeColor="text1"/>
          <w:shd w:val="clear" w:color="auto" w:fill="ffffff"/>
        </w:rPr>
        <w:t>-Астара – с июня 2026 года возобновлены инженерные изыскания.</w:t>
      </w:r>
    </w:p>
    <w:p w14:paraId="00000008">
      <w:pPr>
        <w:pStyle w:val="ListParagraph"/>
        <w:numPr>
          <w:ilvl w:val="0"/>
          <w:numId w:val="1"/>
        </w:num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Цифровая трансформация транспортной отрасли активно продолжается, но сталкивается с большим количеством барьеров (культурных, языковых, политических, экономических). Одной из проблем в контексте цифровизации на МТК «Север-Юг» является отсутствие взаимного признания электронных подписей стран-участниц.</w:t>
      </w:r>
    </w:p>
    <w:p w14:paraId="00000009">
      <w:pPr>
        <w:pStyle w:val="ListParagraph"/>
        <w:numPr>
          <w:ilvl w:val="0"/>
          <w:numId w:val="1"/>
        </w:num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Сегодняшняя геополитическая ситуация диктует свои условия: наблюдается стагнация в договоренностях между государствами; существует необходимость в применении гибких региональных форматов общения, в том числе в правовом поле.</w:t>
      </w:r>
    </w:p>
    <w:p w14:paraId="0000000A">
      <w:pPr>
        <w:tabs>
          <w:tab w:val="num" w:pos="0"/>
        </w:tabs>
        <w:ind w:right="-149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  <w:t xml:space="preserve">По результатам проведенного ситуационного анализа планируется составление аналитической записки, которая будет распространена между спикерами, принявшими участие в дискуссии, а также направлена в профильные департаменты министерств и ведомств России. </w:t>
      </w:r>
    </w:p>
    <w:p w14:paraId="0000000B"/>
    <w:sectPr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58"/>
    <w:rsid w:val="00145F58"/>
    <w:rsid w:val="001824F0"/>
    <w:rsid w:val="00663493"/>
    <w:rsid w:val="00667408"/>
    <w:rsid w:val="006A19A2"/>
    <w:rsid w:val="00843736"/>
    <w:rsid w:val="00CB1994"/>
    <w:rsid w:val="00D36A6F"/>
    <w:rsid w:val="00EA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818AC7-3AE2-49F9-94B8-E51F62F8F128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val="ru-RU" w:bidi="ar-SA" w:eastAsia="en-US"/>
        <w14:ligatures w14:val="standardContextual"/>
      </w:rPr>
    </w:rPrDefault>
    <w:pPrDefault>
      <w:pPr>
        <w:spacing w:after="160" w:line="278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104760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156082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156082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156082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0a2f4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0a2f4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104760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156082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156082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0a2f4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0a2f4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156082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0a1d30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0a1d30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156082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 w:val="on"/>
    <w:rPr>
      <w:b/>
      <w:bCs/>
      <w:i/>
      <w:iCs/>
      <w:color w:val="156082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156082" w:themeColor="accent1" w:sz="4" w:space="4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156082" w:themeColor="accent1"/>
    </w:rPr>
  </w:style>
  <w:style w:type="character" w:styleId="SubtleReference">
    <w:name w:val="Subtle Reference"/>
    <w:uiPriority w:val="31"/>
    <w:qFormat w:val="on"/>
    <w:rPr>
      <w:smallCaps/>
      <w:color w:val="e97132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467886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96607d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default="1" w:styleId="Normal">
    <w:name w:val="Normal"/>
    <w:uiPriority w:val="99"/>
    <w:qFormat w:val="on"/>
    <w:pPr>
      <w:spacing w:after="0" w:line="240" w:lineRule="auto"/>
    </w:pPr>
    <w:rPr>
      <w:rFonts w:ascii="Times New Roman" w:cs="Times New Roman" w:eastAsia="Times New Roman" w:hAnsi="Times New Roman"/>
      <w:lang w:eastAsia="ru-RU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Emphasis">
    <w:name w:val="Emphasis"/>
    <w:basedOn w:val="DefaultParagraphFont"/>
    <w:uiPriority w:val="20"/>
    <w:qFormat w:val="on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Aptos" panose="0211000402020202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Author</cp:lastModifiedBy>
</cp:coreProperties>
</file>